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8D14" w14:textId="72F89A19" w:rsidR="00E330C5" w:rsidRDefault="00000000" w:rsidP="00301F09">
      <w:pPr>
        <w:spacing w:after="0" w:line="274" w:lineRule="auto"/>
        <w:ind w:left="0" w:firstLine="0"/>
        <w:jc w:val="center"/>
        <w:rPr>
          <w:sz w:val="32"/>
        </w:rPr>
      </w:pPr>
      <w:r>
        <w:rPr>
          <w:sz w:val="32"/>
        </w:rPr>
        <w:t>Welcome to the Jungle: A Potential New System for Massachusetts Primaries</w:t>
      </w:r>
    </w:p>
    <w:p w14:paraId="24358EE3" w14:textId="77777777" w:rsidR="00301F09" w:rsidRDefault="00301F09" w:rsidP="00301F09">
      <w:pPr>
        <w:spacing w:after="0" w:line="274" w:lineRule="auto"/>
        <w:ind w:left="0" w:firstLine="0"/>
        <w:jc w:val="center"/>
      </w:pPr>
    </w:p>
    <w:p w14:paraId="5BB8F242" w14:textId="77777777" w:rsidR="00E330C5" w:rsidRDefault="00000000">
      <w:pPr>
        <w:spacing w:after="46" w:line="259" w:lineRule="auto"/>
        <w:ind w:left="0" w:right="61" w:firstLine="0"/>
        <w:jc w:val="center"/>
        <w:rPr>
          <w:i/>
        </w:rPr>
      </w:pPr>
      <w:r>
        <w:rPr>
          <w:i/>
        </w:rPr>
        <w:t xml:space="preserve">By: Ethan Feldman </w:t>
      </w:r>
    </w:p>
    <w:p w14:paraId="6A56297D" w14:textId="77777777" w:rsidR="00301F09" w:rsidRDefault="00301F09">
      <w:pPr>
        <w:spacing w:after="46" w:line="259" w:lineRule="auto"/>
        <w:ind w:left="0" w:right="61" w:firstLine="0"/>
        <w:jc w:val="center"/>
        <w:rPr>
          <w:i/>
        </w:rPr>
      </w:pPr>
    </w:p>
    <w:p w14:paraId="03954F98" w14:textId="56829D70" w:rsidR="00301F09" w:rsidRPr="003E1969" w:rsidRDefault="00301F09">
      <w:pPr>
        <w:spacing w:after="46" w:line="259" w:lineRule="auto"/>
        <w:ind w:left="0" w:right="61" w:firstLine="0"/>
        <w:jc w:val="center"/>
        <w:rPr>
          <w:b/>
          <w:bCs/>
          <w:iCs/>
        </w:rPr>
      </w:pPr>
      <w:r w:rsidRPr="003E1969">
        <w:rPr>
          <w:b/>
          <w:bCs/>
          <w:iCs/>
        </w:rPr>
        <w:t>Article</w:t>
      </w:r>
    </w:p>
    <w:p w14:paraId="5B1BEC8C" w14:textId="77777777" w:rsidR="00301F09" w:rsidRPr="00301F09" w:rsidRDefault="00301F09">
      <w:pPr>
        <w:spacing w:after="46" w:line="259" w:lineRule="auto"/>
        <w:ind w:left="0" w:right="61" w:firstLine="0"/>
        <w:jc w:val="center"/>
        <w:rPr>
          <w:iCs/>
        </w:rPr>
      </w:pPr>
    </w:p>
    <w:p w14:paraId="6132BE71" w14:textId="6BACF1A5" w:rsidR="00E330C5" w:rsidRDefault="00000000">
      <w:pPr>
        <w:spacing w:after="32"/>
        <w:ind w:left="-5" w:right="57"/>
      </w:pPr>
      <w:r>
        <w:rPr>
          <w:i/>
        </w:rPr>
        <w:t xml:space="preserve"> </w:t>
      </w:r>
      <w:r>
        <w:rPr>
          <w:i/>
        </w:rPr>
        <w:tab/>
      </w:r>
      <w:r>
        <w:t xml:space="preserve">2026 will be a big year for politics in the United States. Next November, federal midterm elections will begin, and Congress will be in for a makeover. </w:t>
      </w:r>
      <w:r w:rsidR="00301F09">
        <w:t>All</w:t>
      </w:r>
      <w:r>
        <w:t xml:space="preserve"> the seats in the House of Representatives will be up for election, and 33 of the 100 seats in the Senate will also be contested</w:t>
      </w:r>
      <w:r>
        <w:rPr>
          <w:sz w:val="22"/>
          <w:vertAlign w:val="superscript"/>
        </w:rPr>
        <w:footnoteReference w:id="1"/>
      </w:r>
      <w:r>
        <w:t>. However, it is not just federal politics that will be affected</w:t>
      </w:r>
      <w:r w:rsidR="00301F09">
        <w:t>;</w:t>
      </w:r>
      <w:r>
        <w:t xml:space="preserve"> Massachusetts will also have its own policies voted on by the people. One potential policy that may appear on the ballot next year is shifting our primary system from a partisan, “semi-closed” primary to a “top two” primary, colloquially known as the “jungle primary</w:t>
      </w:r>
      <w:r>
        <w:rPr>
          <w:sz w:val="22"/>
          <w:vertAlign w:val="superscript"/>
        </w:rPr>
        <w:footnoteReference w:id="2"/>
      </w:r>
      <w:r>
        <w:t>.</w:t>
      </w:r>
      <w:r w:rsidR="003E1969">
        <w:t>”</w:t>
      </w:r>
      <w:r>
        <w:t xml:space="preserve">  Signature collectors have been spotted near the W.E.B. Dubois library </w:t>
      </w:r>
      <w:r w:rsidR="00301F09">
        <w:t xml:space="preserve">in </w:t>
      </w:r>
      <w:r>
        <w:t>the past few weeks</w:t>
      </w:r>
      <w:r w:rsidR="00301F09">
        <w:t>,</w:t>
      </w:r>
      <w:r>
        <w:t xml:space="preserve"> asking for signatures on the petition, but to understand what they want to change, we must analyze how Massachusetts conducts state-level primaries, how the proposed policy would differ from the status quo, and what potential advantages and drawbacks may arise from adopting a “top-two” primary system. </w:t>
      </w:r>
    </w:p>
    <w:p w14:paraId="72C0E78A" w14:textId="59EB8491" w:rsidR="00E330C5" w:rsidRDefault="00000000" w:rsidP="00301F09">
      <w:pPr>
        <w:ind w:left="-5" w:right="57"/>
      </w:pPr>
      <w:r>
        <w:t xml:space="preserve"> </w:t>
      </w:r>
      <w:r>
        <w:tab/>
        <w:t xml:space="preserve">Massachusetts primary elections, as specified in Mass. Gen. Laws Ann. </w:t>
      </w:r>
      <w:r w:rsidR="00301F09">
        <w:t>Ch.</w:t>
      </w:r>
      <w:r>
        <w:t xml:space="preserve"> 53, §§ 37- 38, outline</w:t>
      </w:r>
      <w:r w:rsidR="00301F09">
        <w:t>s</w:t>
      </w:r>
      <w:r>
        <w:t xml:space="preserve"> that the state’s primary elections are open to unaffiliated voters</w:t>
      </w:r>
      <w:r>
        <w:rPr>
          <w:sz w:val="22"/>
          <w:vertAlign w:val="superscript"/>
        </w:rPr>
        <w:footnoteReference w:id="3"/>
      </w:r>
      <w:r>
        <w:t xml:space="preserve">. So, a </w:t>
      </w:r>
      <w:r w:rsidR="0081671C">
        <w:t>Massachusetts</w:t>
      </w:r>
      <w:r>
        <w:t xml:space="preserve"> </w:t>
      </w:r>
      <w:r w:rsidR="0081671C">
        <w:t>citizen</w:t>
      </w:r>
      <w:r>
        <w:t xml:space="preserve"> who wants to vote in a primary must vote in the primary of the party they are registered with. So, Democrats vote in the Democratic primary, and Republicans vote in the Republican primary. However, if one is not registered with a political party</w:t>
      </w:r>
      <w:r w:rsidR="00301F09">
        <w:t>,</w:t>
      </w:r>
      <w:r>
        <w:t xml:space="preserve"> they can still vote by simply declaring which party they would like to receive their ballot</w:t>
      </w:r>
      <w:r w:rsidR="0081671C">
        <w:t xml:space="preserve"> from</w:t>
      </w:r>
      <w:r>
        <w:t xml:space="preserve">. Citizens who switch from one party to another </w:t>
      </w:r>
      <w:r w:rsidR="0081671C">
        <w:t>must</w:t>
      </w:r>
      <w:r>
        <w:t xml:space="preserve"> make the switch at least </w:t>
      </w:r>
      <w:r w:rsidR="0081671C">
        <w:t>ten</w:t>
      </w:r>
      <w:r>
        <w:t xml:space="preserve"> days before the primary is held to be considered</w:t>
      </w:r>
      <w:r>
        <w:rPr>
          <w:sz w:val="22"/>
          <w:vertAlign w:val="superscript"/>
        </w:rPr>
        <w:footnoteReference w:id="4"/>
      </w:r>
      <w:r>
        <w:t xml:space="preserve">. Other states in the union also have systems </w:t>
      </w:r>
      <w:proofErr w:type="gramStart"/>
      <w:r>
        <w:t>similar to</w:t>
      </w:r>
      <w:proofErr w:type="gramEnd"/>
      <w:r>
        <w:t xml:space="preserve"> this </w:t>
      </w:r>
      <w:r w:rsidR="0081671C">
        <w:t>one</w:t>
      </w:r>
      <w:r>
        <w:t>, called “semi-closed” primaries. Other New England states</w:t>
      </w:r>
      <w:r w:rsidR="00301F09">
        <w:t>,</w:t>
      </w:r>
      <w:r>
        <w:t xml:space="preserve"> such as New Hampshire, Maine, and Rhode Island</w:t>
      </w:r>
      <w:r w:rsidR="00301F09">
        <w:t>,</w:t>
      </w:r>
      <w:r>
        <w:t xml:space="preserve"> all have very similar systems, but with slightly different rules</w:t>
      </w:r>
      <w:r>
        <w:rPr>
          <w:sz w:val="22"/>
          <w:vertAlign w:val="superscript"/>
        </w:rPr>
        <w:footnoteReference w:id="5"/>
      </w:r>
      <w:r>
        <w:t xml:space="preserve">. For example, R.I. Gen. Laws § 17-9.1-24 states that registered voters </w:t>
      </w:r>
      <w:r w:rsidR="00301F09">
        <w:t>who</w:t>
      </w:r>
      <w:r>
        <w:t xml:space="preserve"> switch parties must do so thirty days before the primary, </w:t>
      </w:r>
      <w:r>
        <w:lastRenderedPageBreak/>
        <w:t>compared to Massachusetts' ten-day rule</w:t>
      </w:r>
      <w:r>
        <w:rPr>
          <w:sz w:val="22"/>
          <w:vertAlign w:val="superscript"/>
        </w:rPr>
        <w:footnoteReference w:id="6"/>
      </w:r>
      <w:r>
        <w:t xml:space="preserve">. Since the current system </w:t>
      </w:r>
      <w:r w:rsidR="0081671C">
        <w:rPr>
          <w:kern w:val="0"/>
          <w14:ligatures w14:val="none"/>
        </w:rPr>
        <w:t xml:space="preserve">for conducting state-level primaries in Massachusetts has been explained, we can explore some problems with the status quo and how supporters of the “top two” system claim it can solve </w:t>
      </w:r>
      <w:r w:rsidR="004A526E">
        <w:rPr>
          <w:kern w:val="0"/>
          <w14:ligatures w14:val="none"/>
        </w:rPr>
        <w:t>them.</w:t>
      </w:r>
      <w:r>
        <w:t xml:space="preserve"> </w:t>
      </w:r>
    </w:p>
    <w:p w14:paraId="6D7F87F3" w14:textId="171219AD" w:rsidR="00E330C5" w:rsidRDefault="00000000" w:rsidP="00301F09">
      <w:pPr>
        <w:ind w:left="-15" w:right="57" w:firstLine="720"/>
      </w:pPr>
      <w:r>
        <w:t xml:space="preserve">In the current system, a candidate from the Democratic Party and </w:t>
      </w:r>
      <w:r w:rsidR="0081671C">
        <w:t xml:space="preserve">a candidate from </w:t>
      </w:r>
      <w:r w:rsidR="00E35E34">
        <w:t xml:space="preserve">the </w:t>
      </w:r>
      <w:r>
        <w:t xml:space="preserve">Republican Party, as well as members of smaller parties and independent candidates, will face each other no matter what, even if some losers in the Democratic primary had more votes than the Republican candidate did in their primary, and vice versa.  </w:t>
      </w:r>
    </w:p>
    <w:p w14:paraId="508F67FE" w14:textId="3154F8E4" w:rsidR="00E330C5" w:rsidRDefault="00000000" w:rsidP="00301F09">
      <w:pPr>
        <w:ind w:left="-15" w:right="57" w:firstLine="720"/>
      </w:pPr>
      <w:r>
        <w:t xml:space="preserve">Proponents of the “top two” election system believe that their system </w:t>
      </w:r>
      <w:r w:rsidR="0081671C">
        <w:rPr>
          <w:kern w:val="0"/>
          <w14:ligatures w14:val="none"/>
        </w:rPr>
        <w:t xml:space="preserve">supports the premise that, </w:t>
      </w:r>
      <w:r w:rsidR="0081671C">
        <w:rPr>
          <w:i/>
          <w:iCs/>
          <w:kern w:val="0"/>
          <w14:ligatures w14:val="none"/>
        </w:rPr>
        <w:t>i</w:t>
      </w:r>
      <w:r w:rsidR="0081671C">
        <w:rPr>
          <w:i/>
          <w:kern w:val="0"/>
          <w14:ligatures w14:val="none"/>
        </w:rPr>
        <w:t>f elections are supposed to reflect the will of the people, voters should have the best candidates available to them.</w:t>
      </w:r>
      <w:r>
        <w:t xml:space="preserve"> The petition they are issuing would amend certain state laws, specifically amending </w:t>
      </w:r>
      <w:r w:rsidR="0081671C">
        <w:t>S</w:t>
      </w:r>
      <w:r>
        <w:t xml:space="preserve">ection 2 of </w:t>
      </w:r>
      <w:r w:rsidR="00301F09">
        <w:t>C</w:t>
      </w:r>
      <w:r>
        <w:t xml:space="preserve">hapter 50 of the general laws with </w:t>
      </w:r>
      <w:r w:rsidR="0081671C">
        <w:t>S</w:t>
      </w:r>
      <w:r>
        <w:t xml:space="preserve">ection 2A, which states  </w:t>
      </w:r>
    </w:p>
    <w:p w14:paraId="289558B6" w14:textId="7A8E8AB0" w:rsidR="00E330C5" w:rsidRDefault="00000000" w:rsidP="00301F09">
      <w:pPr>
        <w:ind w:left="-15" w:right="57" w:firstLine="720"/>
      </w:pPr>
      <w:r>
        <w:t xml:space="preserve">“ In state primaries held in accordance with </w:t>
      </w:r>
      <w:r w:rsidR="0081671C">
        <w:t>S</w:t>
      </w:r>
      <w:r>
        <w:t xml:space="preserve">ections forty-one to fifty-three A, inclusive, of </w:t>
      </w:r>
      <w:r w:rsidR="0081671C">
        <w:t>C</w:t>
      </w:r>
      <w:r>
        <w:t xml:space="preserve">hapter fifty-three, the two persons receiving the highest number of votes for an office shall be deemed nominated for election to such office and shall be the only persons whose names shall be printed on the ballot for such office at the next proceeding state election.” </w:t>
      </w:r>
      <w:r>
        <w:rPr>
          <w:sz w:val="22"/>
          <w:vertAlign w:val="superscript"/>
        </w:rPr>
        <w:footnoteReference w:id="7"/>
      </w:r>
      <w:r>
        <w:t xml:space="preserve"> </w:t>
      </w:r>
    </w:p>
    <w:p w14:paraId="04790501" w14:textId="26E2437A" w:rsidR="00E330C5" w:rsidRDefault="00000000" w:rsidP="00301F09">
      <w:pPr>
        <w:ind w:left="-15" w:right="57" w:firstLine="720"/>
      </w:pPr>
      <w:r>
        <w:t xml:space="preserve">The </w:t>
      </w:r>
      <w:r w:rsidR="0081671C">
        <w:t>procedure</w:t>
      </w:r>
      <w:r>
        <w:t xml:space="preserve"> </w:t>
      </w:r>
      <w:r w:rsidR="0081671C">
        <w:t>for</w:t>
      </w:r>
      <w:r>
        <w:t xml:space="preserve"> resolving </w:t>
      </w:r>
      <w:r w:rsidR="0081671C">
        <w:t>ties</w:t>
      </w:r>
      <w:r>
        <w:t xml:space="preserve"> is also </w:t>
      </w:r>
      <w:r w:rsidR="0081671C">
        <w:t>provided</w:t>
      </w:r>
      <w:r>
        <w:t xml:space="preserve">. The petition states to replace Section 53 of </w:t>
      </w:r>
      <w:r w:rsidR="00301F09">
        <w:t>C</w:t>
      </w:r>
      <w:r>
        <w:t xml:space="preserve">hapter 53 of Massachusetts law with this amended version: </w:t>
      </w:r>
    </w:p>
    <w:p w14:paraId="31C1A465" w14:textId="77777777" w:rsidR="00E330C5" w:rsidRDefault="00000000" w:rsidP="00301F09">
      <w:pPr>
        <w:ind w:left="-15" w:right="57" w:firstLine="720"/>
      </w:pPr>
      <w:r>
        <w:t xml:space="preserve">“In case of a tie vote where the number of persons receiving equal votes exceeds the number of nominations available, the state secretary shall forthwith summon the candidates who have received the tie votes to appear before them at a time and place to be designated by them. </w:t>
      </w:r>
    </w:p>
    <w:p w14:paraId="6CCC96E6" w14:textId="77777777" w:rsidR="00E330C5" w:rsidRDefault="00000000" w:rsidP="00301F09">
      <w:pPr>
        <w:ind w:left="-5" w:right="57"/>
      </w:pPr>
      <w:r>
        <w:t xml:space="preserve">The state secretary shall at that time and place break the tie by lot.”  </w:t>
      </w:r>
    </w:p>
    <w:p w14:paraId="7FC5D815" w14:textId="2375B076" w:rsidR="00E330C5" w:rsidRDefault="00000000" w:rsidP="00301F09">
      <w:pPr>
        <w:spacing w:after="34"/>
        <w:ind w:left="-15" w:right="57" w:firstLine="720"/>
      </w:pPr>
      <w:r>
        <w:t>The phrase “by lot” typically refers to a random selection.</w:t>
      </w:r>
      <w:r>
        <w:rPr>
          <w:sz w:val="22"/>
          <w:vertAlign w:val="superscript"/>
        </w:rPr>
        <w:footnoteReference w:id="8"/>
      </w:r>
      <w:r>
        <w:t xml:space="preserve"> In this case, the Secretary of the Commonwealth is granted complete power to execute the method they believe is best to decide the election if there are more people elected than positions available. This unilateral authority can raise questions for some</w:t>
      </w:r>
      <w:r w:rsidR="0081671C">
        <w:t>.</w:t>
      </w:r>
      <w:r>
        <w:t xml:space="preserve"> </w:t>
      </w:r>
      <w:r w:rsidR="0081671C">
        <w:t>Still,</w:t>
      </w:r>
      <w:r>
        <w:t xml:space="preserve"> it could also </w:t>
      </w:r>
      <w:r w:rsidR="0081671C">
        <w:rPr>
          <w:kern w:val="0"/>
          <w14:ligatures w14:val="none"/>
        </w:rPr>
        <w:t xml:space="preserve">benefit by attracting more attention to the Secretary of the Commonwealth elections, and </w:t>
      </w:r>
      <w:r w:rsidR="004A526E">
        <w:rPr>
          <w:kern w:val="0"/>
          <w14:ligatures w14:val="none"/>
        </w:rPr>
        <w:t>by</w:t>
      </w:r>
      <w:r w:rsidR="0081671C">
        <w:rPr>
          <w:kern w:val="0"/>
          <w14:ligatures w14:val="none"/>
        </w:rPr>
        <w:t xml:space="preserve"> h</w:t>
      </w:r>
      <w:r w:rsidR="004A526E">
        <w:rPr>
          <w:kern w:val="0"/>
          <w14:ligatures w14:val="none"/>
        </w:rPr>
        <w:t>elping</w:t>
      </w:r>
      <w:r w:rsidR="0081671C">
        <w:rPr>
          <w:kern w:val="0"/>
          <w14:ligatures w14:val="none"/>
        </w:rPr>
        <w:t xml:space="preserve"> </w:t>
      </w:r>
      <w:r w:rsidR="004A526E">
        <w:rPr>
          <w:kern w:val="0"/>
          <w14:ligatures w14:val="none"/>
        </w:rPr>
        <w:t>voters</w:t>
      </w:r>
      <w:r w:rsidR="0081671C">
        <w:rPr>
          <w:kern w:val="0"/>
          <w14:ligatures w14:val="none"/>
        </w:rPr>
        <w:t xml:space="preserve"> better understand candidates who wield a lot</w:t>
      </w:r>
      <w:r>
        <w:t xml:space="preserve"> of power in elections. </w:t>
      </w:r>
    </w:p>
    <w:p w14:paraId="63FF986F" w14:textId="441217E8" w:rsidR="00E330C5" w:rsidRDefault="00000000" w:rsidP="00301F09">
      <w:pPr>
        <w:spacing w:after="33"/>
        <w:ind w:left="-15" w:right="57" w:firstLine="720"/>
      </w:pPr>
      <w:r>
        <w:t xml:space="preserve"> </w:t>
      </w:r>
      <w:r>
        <w:tab/>
        <w:t xml:space="preserve">As aforementioned, this objective is to provide fairer elections. </w:t>
      </w:r>
      <w:r w:rsidR="00301F09">
        <w:t>Regardless of</w:t>
      </w:r>
      <w:r>
        <w:t xml:space="preserve"> </w:t>
      </w:r>
      <w:r w:rsidR="00301F09">
        <w:t>whether</w:t>
      </w:r>
      <w:r>
        <w:t xml:space="preserve"> a candidate identifies as a Democrat, Republican, or third-party candidate, they are all placed on the same ballot, and whichever top two candidates get the most votes proceed to the general election. This would ensure that only the two most popular candidates are selected, and not one Democrat and one Republican. This could lead to scenarios </w:t>
      </w:r>
      <w:r w:rsidR="0081671C">
        <w:rPr>
          <w:kern w:val="0"/>
          <w14:ligatures w14:val="none"/>
        </w:rPr>
        <w:t xml:space="preserve">in which two Democrats </w:t>
      </w:r>
      <w:r w:rsidR="004A526E">
        <w:rPr>
          <w:kern w:val="0"/>
          <w14:ligatures w14:val="none"/>
        </w:rPr>
        <w:t>advance</w:t>
      </w:r>
      <w:r w:rsidR="0081671C">
        <w:rPr>
          <w:kern w:val="0"/>
          <w14:ligatures w14:val="none"/>
        </w:rPr>
        <w:t xml:space="preserve"> to the general election, two Republicans move forward, or, in more battleground states, one from each party is selected.</w:t>
      </w:r>
      <w:r>
        <w:t xml:space="preserve"> This method of voting aims to produce candidates </w:t>
      </w:r>
      <w:r w:rsidR="0081671C">
        <w:t>who</w:t>
      </w:r>
      <w:r>
        <w:t xml:space="preserve"> are more </w:t>
      </w:r>
      <w:r>
        <w:lastRenderedPageBreak/>
        <w:t xml:space="preserve">aligned with </w:t>
      </w:r>
      <w:r w:rsidR="0081671C">
        <w:rPr>
          <w:kern w:val="0"/>
          <w14:ligatures w14:val="none"/>
        </w:rPr>
        <w:t>voters’ views, not one Democrat who appeals primarily to their party and one Republican who appeals mostly to</w:t>
      </w:r>
      <w:r>
        <w:t xml:space="preserve"> their own party.  </w:t>
      </w:r>
    </w:p>
    <w:p w14:paraId="5F87CF6F" w14:textId="402AFA83" w:rsidR="00E330C5" w:rsidRDefault="00000000">
      <w:pPr>
        <w:ind w:left="-5" w:right="57"/>
      </w:pPr>
      <w:r>
        <w:t xml:space="preserve"> </w:t>
      </w:r>
      <w:r>
        <w:tab/>
        <w:t xml:space="preserve">But why does this matter? Well, supporters of the system claim it is </w:t>
      </w:r>
      <w:r w:rsidR="00301F09">
        <w:t>faire</w:t>
      </w:r>
      <w:r>
        <w:t xml:space="preserve">r </w:t>
      </w:r>
      <w:r w:rsidR="0081671C">
        <w:t>than</w:t>
      </w:r>
      <w:r>
        <w:t xml:space="preserve"> the semi-closed primary system the Commonwealth currently has</w:t>
      </w:r>
      <w:r w:rsidR="0081671C">
        <w:t>.</w:t>
      </w:r>
      <w:r>
        <w:t xml:space="preserve"> </w:t>
      </w:r>
      <w:r w:rsidR="0081671C">
        <w:t>A</w:t>
      </w:r>
      <w:r>
        <w:t>lthough it reduces the number of candidates in the general election to just two, voters will be able to see everyone on the ballot during the primaries.</w:t>
      </w:r>
      <w:r>
        <w:rPr>
          <w:sz w:val="22"/>
          <w:vertAlign w:val="superscript"/>
        </w:rPr>
        <w:footnoteReference w:id="9"/>
      </w:r>
      <w:r>
        <w:t xml:space="preserve"> This allows people who are more moderate to vote for the opposi</w:t>
      </w:r>
      <w:r w:rsidR="0081671C">
        <w:t>ng</w:t>
      </w:r>
      <w:r>
        <w:t xml:space="preserve"> party without having to switch their voter registration, which can be time</w:t>
      </w:r>
      <w:r w:rsidR="00301F09">
        <w:t>-</w:t>
      </w:r>
      <w:r>
        <w:t>consuming and a hassle for those with responsibilities such as a full</w:t>
      </w:r>
      <w:r w:rsidR="00301F09">
        <w:t>-</w:t>
      </w:r>
      <w:r>
        <w:t>time job, famil</w:t>
      </w:r>
      <w:r w:rsidR="0081671C">
        <w:t>y</w:t>
      </w:r>
      <w:r>
        <w:t xml:space="preserve">, </w:t>
      </w:r>
      <w:r w:rsidR="0081671C">
        <w:t>or</w:t>
      </w:r>
      <w:r>
        <w:t xml:space="preserve"> hobbies.</w:t>
      </w:r>
      <w:r w:rsidR="0081671C">
        <w:t xml:space="preserve"> </w:t>
      </w:r>
      <w:r>
        <w:t>However, “jungle primaries” do not come without faults. As recently stated, it limits the general election down to just two opponents, as seen in this brief explanation of how California and Washington state conduct their state-level primaries</w:t>
      </w:r>
      <w:r w:rsidR="00301F09">
        <w:t>.</w:t>
      </w:r>
      <w:r>
        <w:t xml:space="preserve"> </w:t>
      </w:r>
    </w:p>
    <w:p w14:paraId="782DD1DA" w14:textId="67A5075A" w:rsidR="00E330C5" w:rsidRDefault="00000000">
      <w:pPr>
        <w:ind w:left="-5" w:right="57"/>
      </w:pPr>
      <w:r>
        <w:t>“All candidates run on one ballot (with their party labels), and voters select their preferred candidate. The top two finishers, regardless of party, advance to the general election where a majority winner is guaranteed</w:t>
      </w:r>
      <w:r w:rsidR="0081671C">
        <w:t>.</w:t>
      </w:r>
      <w:r>
        <w:t>”</w:t>
      </w:r>
      <w:r>
        <w:rPr>
          <w:sz w:val="22"/>
          <w:vertAlign w:val="superscript"/>
        </w:rPr>
        <w:footnoteReference w:id="10"/>
      </w:r>
      <w:r>
        <w:t xml:space="preserve"> </w:t>
      </w:r>
    </w:p>
    <w:p w14:paraId="10D8940E" w14:textId="06E42D5F" w:rsidR="00E330C5" w:rsidRDefault="00000000">
      <w:pPr>
        <w:ind w:left="-5" w:right="57"/>
      </w:pPr>
      <w:r>
        <w:t xml:space="preserve"> This can </w:t>
      </w:r>
      <w:r w:rsidR="0081671C">
        <w:rPr>
          <w:kern w:val="0"/>
          <w14:ligatures w14:val="none"/>
        </w:rPr>
        <w:t>result in third-party candidates being eliminated from the election, as they typically raise far less than the Democratic or Republican Parties.</w:t>
      </w:r>
      <w:r>
        <w:t xml:space="preserve"> Examining the 2024 funds raised by the Green Party in comparison to the former two parties, it is apparent that this is the case .</w:t>
      </w:r>
      <w:r>
        <w:rPr>
          <w:sz w:val="22"/>
          <w:vertAlign w:val="superscript"/>
        </w:rPr>
        <w:footnoteReference w:id="11"/>
      </w:r>
      <w:r>
        <w:rPr>
          <w:sz w:val="22"/>
          <w:vertAlign w:val="superscript"/>
        </w:rPr>
        <w:t>,</w:t>
      </w:r>
      <w:r>
        <w:rPr>
          <w:sz w:val="22"/>
          <w:vertAlign w:val="superscript"/>
        </w:rPr>
        <w:footnoteReference w:id="12"/>
      </w:r>
      <w:r>
        <w:rPr>
          <w:sz w:val="22"/>
          <w:vertAlign w:val="superscript"/>
        </w:rPr>
        <w:t>,</w:t>
      </w:r>
      <w:r>
        <w:rPr>
          <w:sz w:val="22"/>
          <w:vertAlign w:val="superscript"/>
        </w:rPr>
        <w:footnoteReference w:id="13"/>
      </w:r>
      <w:r>
        <w:t xml:space="preserve"> It is also important to note that third party candidates do not receive many votes already, highlighted by Jill Stein’s vote count of 628,129 votes in the most recent presidential election, or 0.4% of the popular vote.</w:t>
      </w:r>
      <w:r>
        <w:rPr>
          <w:sz w:val="22"/>
          <w:vertAlign w:val="superscript"/>
        </w:rPr>
        <w:footnoteReference w:id="14"/>
      </w:r>
      <w:r>
        <w:t xml:space="preserve"> Showing that even in an election system that includes third</w:t>
      </w:r>
      <w:r w:rsidR="00301F09">
        <w:t>-</w:t>
      </w:r>
      <w:r>
        <w:t>party candidates, they still struggle, a “top two” primary would essentially rule out almost all third</w:t>
      </w:r>
      <w:r w:rsidR="00301F09">
        <w:t>-</w:t>
      </w:r>
      <w:r>
        <w:t xml:space="preserve">party candidates. </w:t>
      </w:r>
    </w:p>
    <w:p w14:paraId="5FB49A4D" w14:textId="73DCB474" w:rsidR="00E330C5" w:rsidRDefault="00000000">
      <w:pPr>
        <w:ind w:left="-5" w:right="57"/>
      </w:pPr>
      <w:r>
        <w:t xml:space="preserve"> </w:t>
      </w:r>
      <w:r>
        <w:tab/>
        <w:t>To conclude, the proposition still requires more signatures to be considered for placement on the state ballot. Other states in the union have adopted this method of voting</w:t>
      </w:r>
      <w:r w:rsidR="00301F09">
        <w:t>,</w:t>
      </w:r>
      <w:r>
        <w:t xml:space="preserve"> too</w:t>
      </w:r>
      <w:r w:rsidR="00301F09">
        <w:t>;</w:t>
      </w:r>
      <w:r>
        <w:t xml:space="preserve"> specifically</w:t>
      </w:r>
      <w:r w:rsidR="00301F09">
        <w:t>,</w:t>
      </w:r>
      <w:r>
        <w:t xml:space="preserve"> Washington and California have similar “top two” systems that could be on the ballot for </w:t>
      </w:r>
      <w:r>
        <w:lastRenderedPageBreak/>
        <w:t>Massachusetts next year.</w:t>
      </w:r>
      <w:r>
        <w:rPr>
          <w:sz w:val="22"/>
          <w:vertAlign w:val="superscript"/>
        </w:rPr>
        <w:footnoteReference w:id="15"/>
      </w:r>
      <w:r>
        <w:t xml:space="preserve"> In </w:t>
      </w:r>
      <w:r w:rsidR="0081671C">
        <w:rPr>
          <w:kern w:val="0"/>
          <w14:ligatures w14:val="none"/>
        </w:rPr>
        <w:t>addition, Alaska currently has a “top four” system, approved in 2020, and voters narrowly rejected Measure 2 in 2024, a measure that would have repealed the system and returned</w:t>
      </w:r>
      <w:r>
        <w:t xml:space="preserve"> Alaska to traditional partisan primaries.</w:t>
      </w:r>
      <w:r>
        <w:rPr>
          <w:sz w:val="22"/>
          <w:vertAlign w:val="superscript"/>
        </w:rPr>
        <w:footnoteReference w:id="16"/>
      </w:r>
      <w:r>
        <w:t xml:space="preserve"> Regardless, if this proposal is approved and placed on the ballot in 2026, it will certainly be a headlining issue that many will be watching closely. </w:t>
      </w:r>
    </w:p>
    <w:p w14:paraId="2E90652C" w14:textId="77777777" w:rsidR="00E330C5" w:rsidRDefault="00000000">
      <w:pPr>
        <w:spacing w:after="233" w:line="259" w:lineRule="auto"/>
        <w:ind w:left="0" w:firstLine="0"/>
      </w:pPr>
      <w:r>
        <w:t xml:space="preserve"> </w:t>
      </w:r>
    </w:p>
    <w:p w14:paraId="748623B8" w14:textId="77777777" w:rsidR="00E330C5" w:rsidRDefault="00000000">
      <w:pPr>
        <w:spacing w:after="0" w:line="259" w:lineRule="auto"/>
        <w:ind w:left="0" w:firstLine="0"/>
      </w:pPr>
      <w:r>
        <w:rPr>
          <w:sz w:val="22"/>
        </w:rPr>
        <w:t xml:space="preserve"> </w:t>
      </w:r>
    </w:p>
    <w:sectPr w:rsidR="00E330C5">
      <w:headerReference w:type="even" r:id="rId6"/>
      <w:headerReference w:type="default" r:id="rId7"/>
      <w:pgSz w:w="12240" w:h="15840"/>
      <w:pgMar w:top="1486" w:right="1379" w:bottom="144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170D" w14:textId="77777777" w:rsidR="00C50580" w:rsidRDefault="00C50580">
      <w:pPr>
        <w:spacing w:after="0" w:line="240" w:lineRule="auto"/>
      </w:pPr>
      <w:r>
        <w:separator/>
      </w:r>
    </w:p>
  </w:endnote>
  <w:endnote w:type="continuationSeparator" w:id="0">
    <w:p w14:paraId="490A432A" w14:textId="77777777" w:rsidR="00C50580" w:rsidRDefault="00C5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0289" w14:textId="77777777" w:rsidR="00C50580" w:rsidRDefault="00C50580">
      <w:pPr>
        <w:spacing w:after="212" w:line="248" w:lineRule="auto"/>
        <w:ind w:left="585" w:hanging="30"/>
      </w:pPr>
      <w:r>
        <w:separator/>
      </w:r>
    </w:p>
  </w:footnote>
  <w:footnote w:type="continuationSeparator" w:id="0">
    <w:p w14:paraId="0D1A0AA9" w14:textId="77777777" w:rsidR="00C50580" w:rsidRDefault="00C50580">
      <w:pPr>
        <w:spacing w:after="212" w:line="248" w:lineRule="auto"/>
        <w:ind w:left="585" w:hanging="30"/>
      </w:pPr>
      <w:r>
        <w:continuationSeparator/>
      </w:r>
    </w:p>
  </w:footnote>
  <w:footnote w:id="1">
    <w:p w14:paraId="581D3EDB" w14:textId="63C72688" w:rsidR="00E330C5" w:rsidRPr="00E35E34" w:rsidRDefault="00000000" w:rsidP="003E1969">
      <w:pPr>
        <w:pStyle w:val="footnotedescription"/>
        <w:spacing w:line="276" w:lineRule="auto"/>
        <w:rPr>
          <w:rFonts w:ascii="Times New Roman" w:hAnsi="Times New Roman" w:cs="Times New Roman"/>
          <w:szCs w:val="20"/>
        </w:rPr>
      </w:pPr>
      <w:r w:rsidRPr="00E35E34">
        <w:rPr>
          <w:rStyle w:val="footnotemark"/>
          <w:rFonts w:ascii="Times New Roman" w:hAnsi="Times New Roman" w:cs="Times New Roman"/>
          <w:sz w:val="20"/>
          <w:szCs w:val="20"/>
        </w:rPr>
        <w:footnoteRef/>
      </w:r>
      <w:r w:rsidRPr="00E35E34">
        <w:rPr>
          <w:rFonts w:ascii="Times New Roman" w:hAnsi="Times New Roman" w:cs="Times New Roman"/>
          <w:szCs w:val="20"/>
        </w:rPr>
        <w:t xml:space="preserve"> </w:t>
      </w:r>
      <w:r w:rsidRPr="00E35E34">
        <w:rPr>
          <w:rFonts w:ascii="Times New Roman" w:hAnsi="Times New Roman" w:cs="Times New Roman"/>
          <w:i/>
          <w:color w:val="000000"/>
          <w:szCs w:val="20"/>
          <w:u w:val="none" w:color="000000"/>
        </w:rPr>
        <w:t>United States Congress elections</w:t>
      </w:r>
      <w:r w:rsidRPr="00E35E34">
        <w:rPr>
          <w:rFonts w:ascii="Times New Roman" w:hAnsi="Times New Roman" w:cs="Times New Roman"/>
          <w:color w:val="000000"/>
          <w:szCs w:val="20"/>
          <w:u w:val="none" w:color="000000"/>
        </w:rPr>
        <w:t xml:space="preserve">, 2026, BALLOTPEDIA, https://ballotpedia.org/United_States_Congress_elections,_2026 (last visited Dec 5, 2025). </w:t>
      </w:r>
    </w:p>
  </w:footnote>
  <w:footnote w:id="2">
    <w:p w14:paraId="75012987" w14:textId="1DDEBF3E" w:rsidR="00E330C5" w:rsidRPr="003E1969" w:rsidRDefault="00000000" w:rsidP="00E35E34">
      <w:pPr>
        <w:pStyle w:val="footnotedescription"/>
        <w:spacing w:line="276" w:lineRule="auto"/>
        <w:ind w:right="109"/>
        <w:jc w:val="both"/>
        <w:rPr>
          <w:rFonts w:ascii="Times New Roman" w:hAnsi="Times New Roman" w:cs="Times New Roman"/>
          <w:color w:val="000000" w:themeColor="text1"/>
          <w:szCs w:val="20"/>
          <w:u w:val="none"/>
        </w:rPr>
      </w:pPr>
      <w:r w:rsidRPr="00E35E34">
        <w:rPr>
          <w:rStyle w:val="footnotemark"/>
          <w:rFonts w:ascii="Times New Roman" w:hAnsi="Times New Roman" w:cs="Times New Roman"/>
          <w:sz w:val="20"/>
          <w:szCs w:val="20"/>
        </w:rPr>
        <w:footnoteRef/>
      </w:r>
      <w:r w:rsidRPr="00E35E34">
        <w:rPr>
          <w:rFonts w:ascii="Times New Roman" w:hAnsi="Times New Roman" w:cs="Times New Roman"/>
          <w:szCs w:val="20"/>
        </w:rPr>
        <w:t xml:space="preserve"> </w:t>
      </w:r>
      <w:r w:rsidRPr="00E35E34">
        <w:rPr>
          <w:rFonts w:ascii="Times New Roman" w:hAnsi="Times New Roman" w:cs="Times New Roman"/>
          <w:color w:val="000000"/>
          <w:szCs w:val="20"/>
          <w:u w:val="none" w:color="000000"/>
        </w:rPr>
        <w:t xml:space="preserve">Nik DeCosta-Klipa, AN EARLY LOOK AT MASSACHUSETTS’ POTENTIAL 2026 BALLOT QUESTIONS WBUR NEWS (Sept. 4, 2025). </w:t>
      </w:r>
      <w:r w:rsidR="00E330C5" w:rsidRPr="003E1969">
        <w:rPr>
          <w:rFonts w:ascii="Times New Roman" w:hAnsi="Times New Roman" w:cs="Times New Roman"/>
          <w:color w:val="000000" w:themeColor="text1"/>
          <w:szCs w:val="20"/>
          <w:u w:val="none"/>
        </w:rPr>
        <w:t>https://www.wbur.org/news/2025/09/04/massachusetts-2026-ballot-questions-rent-control-sales-tax-voter</w:t>
      </w:r>
      <w:hyperlink r:id="rId1">
        <w:r w:rsidR="00E330C5" w:rsidRPr="003E1969">
          <w:rPr>
            <w:rFonts w:ascii="Times New Roman" w:hAnsi="Times New Roman" w:cs="Times New Roman"/>
            <w:color w:val="000000" w:themeColor="text1"/>
            <w:szCs w:val="20"/>
            <w:u w:val="none"/>
          </w:rPr>
          <w:t>registration</w:t>
        </w:r>
      </w:hyperlink>
      <w:r w:rsidRPr="003E1969">
        <w:rPr>
          <w:rFonts w:ascii="Times New Roman" w:hAnsi="Times New Roman" w:cs="Times New Roman"/>
          <w:color w:val="000000" w:themeColor="text1"/>
          <w:szCs w:val="20"/>
          <w:u w:val="none"/>
        </w:rPr>
        <w:t xml:space="preserve"> </w:t>
      </w:r>
    </w:p>
    <w:p w14:paraId="48A3154E" w14:textId="77777777" w:rsidR="00E330C5" w:rsidRPr="00E35E34" w:rsidRDefault="00000000" w:rsidP="00E35E34">
      <w:pPr>
        <w:pStyle w:val="footnotedescription"/>
        <w:spacing w:after="15" w:line="276" w:lineRule="auto"/>
        <w:rPr>
          <w:rFonts w:ascii="Times New Roman" w:hAnsi="Times New Roman" w:cs="Times New Roman"/>
          <w:szCs w:val="20"/>
        </w:rPr>
      </w:pPr>
      <w:r w:rsidRPr="00E35E34">
        <w:rPr>
          <w:rFonts w:ascii="Times New Roman" w:hAnsi="Times New Roman" w:cs="Times New Roman"/>
          <w:color w:val="000000"/>
          <w:szCs w:val="20"/>
          <w:u w:val="none" w:color="000000"/>
        </w:rPr>
        <w:t xml:space="preserve"> (last visited Dec 5, 2025). </w:t>
      </w:r>
    </w:p>
  </w:footnote>
  <w:footnote w:id="3">
    <w:p w14:paraId="33753584" w14:textId="69AA0532" w:rsidR="00E330C5" w:rsidRPr="00E35E34" w:rsidRDefault="00000000" w:rsidP="00E35E34">
      <w:pPr>
        <w:pStyle w:val="footnotedescription"/>
        <w:spacing w:line="276" w:lineRule="auto"/>
        <w:rPr>
          <w:rFonts w:ascii="Times New Roman" w:hAnsi="Times New Roman" w:cs="Times New Roman"/>
          <w:szCs w:val="20"/>
        </w:rPr>
      </w:pPr>
      <w:r w:rsidRPr="00E35E34">
        <w:rPr>
          <w:rStyle w:val="footnotemark"/>
          <w:rFonts w:ascii="Times New Roman" w:hAnsi="Times New Roman" w:cs="Times New Roman"/>
          <w:sz w:val="20"/>
          <w:szCs w:val="20"/>
        </w:rPr>
        <w:footnoteRef/>
      </w:r>
      <w:r w:rsidRPr="00E35E34">
        <w:rPr>
          <w:rFonts w:ascii="Times New Roman" w:hAnsi="Times New Roman" w:cs="Times New Roman"/>
          <w:szCs w:val="20"/>
        </w:rPr>
        <w:t xml:space="preserve"> </w:t>
      </w:r>
      <w:r w:rsidRPr="00E35E34">
        <w:rPr>
          <w:rFonts w:ascii="Times New Roman" w:eastAsia="Times New Roman" w:hAnsi="Times New Roman" w:cs="Times New Roman"/>
          <w:color w:val="000000"/>
          <w:szCs w:val="20"/>
          <w:u w:val="none" w:color="000000"/>
        </w:rPr>
        <w:t xml:space="preserve">Mass. Gen. Laws Ann. </w:t>
      </w:r>
      <w:r w:rsidR="00301F09" w:rsidRPr="00E35E34">
        <w:rPr>
          <w:rFonts w:ascii="Times New Roman" w:eastAsia="Times New Roman" w:hAnsi="Times New Roman" w:cs="Times New Roman"/>
          <w:color w:val="000000"/>
          <w:szCs w:val="20"/>
          <w:u w:val="none" w:color="000000"/>
        </w:rPr>
        <w:t>Ch.</w:t>
      </w:r>
      <w:r w:rsidRPr="00E35E34">
        <w:rPr>
          <w:rFonts w:ascii="Times New Roman" w:eastAsia="Times New Roman" w:hAnsi="Times New Roman" w:cs="Times New Roman"/>
          <w:color w:val="000000"/>
          <w:szCs w:val="20"/>
          <w:u w:val="none" w:color="000000"/>
        </w:rPr>
        <w:t xml:space="preserve"> 53, §§ 37- 38 (2024).</w:t>
      </w:r>
      <w:r w:rsidRPr="00E35E34">
        <w:rPr>
          <w:rFonts w:ascii="Times New Roman" w:hAnsi="Times New Roman" w:cs="Times New Roman"/>
          <w:color w:val="000000"/>
          <w:szCs w:val="20"/>
          <w:u w:val="none" w:color="000000"/>
        </w:rPr>
        <w:t xml:space="preserve"> </w:t>
      </w:r>
    </w:p>
  </w:footnote>
  <w:footnote w:id="4">
    <w:p w14:paraId="473BC11E" w14:textId="206551CB" w:rsidR="00E330C5" w:rsidRPr="00E35E34" w:rsidRDefault="00000000" w:rsidP="00E35E34">
      <w:pPr>
        <w:pStyle w:val="footnotedescription"/>
        <w:spacing w:line="276" w:lineRule="auto"/>
        <w:rPr>
          <w:rFonts w:ascii="Times New Roman" w:hAnsi="Times New Roman" w:cs="Times New Roman"/>
          <w:szCs w:val="20"/>
        </w:rPr>
      </w:pPr>
      <w:r w:rsidRPr="00E35E34">
        <w:rPr>
          <w:rStyle w:val="footnotemark"/>
          <w:rFonts w:ascii="Times New Roman" w:hAnsi="Times New Roman" w:cs="Times New Roman"/>
          <w:sz w:val="20"/>
          <w:szCs w:val="20"/>
        </w:rPr>
        <w:footnoteRef/>
      </w:r>
      <w:r w:rsidRPr="00E35E34">
        <w:rPr>
          <w:rFonts w:ascii="Times New Roman" w:hAnsi="Times New Roman" w:cs="Times New Roman"/>
          <w:szCs w:val="20"/>
        </w:rPr>
        <w:t xml:space="preserve"> </w:t>
      </w:r>
      <w:r w:rsidRPr="00E35E34">
        <w:rPr>
          <w:rFonts w:ascii="Times New Roman" w:hAnsi="Times New Roman" w:cs="Times New Roman"/>
          <w:i/>
          <w:color w:val="000000"/>
          <w:szCs w:val="20"/>
          <w:u w:val="none" w:color="000000"/>
        </w:rPr>
        <w:t>Primary elections in Massachusetts</w:t>
      </w:r>
      <w:r w:rsidRPr="00E35E34">
        <w:rPr>
          <w:rFonts w:ascii="Times New Roman" w:hAnsi="Times New Roman" w:cs="Times New Roman"/>
          <w:color w:val="000000"/>
          <w:szCs w:val="20"/>
          <w:u w:val="none" w:color="000000"/>
        </w:rPr>
        <w:t xml:space="preserve">, BALLOTPEDIA, https://ballotpedia.org/Primary_elections_in_Massachusetts (last visited Dec 5, 2025).  </w:t>
      </w:r>
    </w:p>
  </w:footnote>
  <w:footnote w:id="5">
    <w:p w14:paraId="0E2FC25C" w14:textId="1EDF55D8" w:rsidR="00E330C5" w:rsidRPr="003E1969" w:rsidRDefault="00000000" w:rsidP="00E35E34">
      <w:pPr>
        <w:pStyle w:val="footnotedescription"/>
        <w:spacing w:line="276" w:lineRule="auto"/>
        <w:rPr>
          <w:rFonts w:ascii="Times New Roman" w:hAnsi="Times New Roman" w:cs="Times New Roman"/>
          <w:color w:val="000000" w:themeColor="text1"/>
          <w:szCs w:val="20"/>
          <w:u w:val="none"/>
        </w:rPr>
      </w:pPr>
      <w:r w:rsidRPr="003E1969">
        <w:rPr>
          <w:rStyle w:val="footnotemark"/>
          <w:rFonts w:ascii="Times New Roman" w:hAnsi="Times New Roman" w:cs="Times New Roman"/>
          <w:color w:val="000000" w:themeColor="text1"/>
          <w:sz w:val="20"/>
          <w:szCs w:val="20"/>
          <w:u w:val="none"/>
        </w:rPr>
        <w:footnoteRef/>
      </w:r>
      <w:r w:rsidRPr="003E1969">
        <w:rPr>
          <w:rFonts w:ascii="Times New Roman" w:hAnsi="Times New Roman" w:cs="Times New Roman"/>
          <w:color w:val="000000" w:themeColor="text1"/>
          <w:szCs w:val="20"/>
          <w:u w:val="none"/>
        </w:rPr>
        <w:t xml:space="preserve"> </w:t>
      </w:r>
      <w:r w:rsidRPr="003E1969">
        <w:rPr>
          <w:rFonts w:ascii="Times New Roman" w:hAnsi="Times New Roman" w:cs="Times New Roman"/>
          <w:i/>
          <w:color w:val="000000" w:themeColor="text1"/>
          <w:szCs w:val="20"/>
          <w:u w:val="none"/>
        </w:rPr>
        <w:t>Primary election types by State</w:t>
      </w:r>
      <w:r w:rsidRPr="003E1969">
        <w:rPr>
          <w:rFonts w:ascii="Times New Roman" w:hAnsi="Times New Roman" w:cs="Times New Roman"/>
          <w:color w:val="000000" w:themeColor="text1"/>
          <w:szCs w:val="20"/>
          <w:u w:val="none"/>
        </w:rPr>
        <w:t>, BALLOTPEDIA,</w:t>
      </w:r>
      <w:hyperlink r:id="rId2">
        <w:r w:rsidR="00E330C5" w:rsidRPr="003E1969">
          <w:rPr>
            <w:rFonts w:ascii="Times New Roman" w:hAnsi="Times New Roman" w:cs="Times New Roman"/>
            <w:color w:val="000000" w:themeColor="text1"/>
            <w:szCs w:val="20"/>
            <w:u w:val="none"/>
          </w:rPr>
          <w:t xml:space="preserve"> </w:t>
        </w:r>
      </w:hyperlink>
      <w:hyperlink r:id="rId3">
        <w:r w:rsidR="00E330C5" w:rsidRPr="003E1969">
          <w:rPr>
            <w:rFonts w:ascii="Times New Roman" w:hAnsi="Times New Roman" w:cs="Times New Roman"/>
            <w:color w:val="000000" w:themeColor="text1"/>
            <w:szCs w:val="20"/>
            <w:u w:val="none"/>
          </w:rPr>
          <w:t>https://ballotpedia.org/Primary_election_types_by_state</w:t>
        </w:r>
      </w:hyperlink>
      <w:r w:rsidRPr="003E1969">
        <w:rPr>
          <w:rFonts w:ascii="Times New Roman" w:hAnsi="Times New Roman" w:cs="Times New Roman"/>
          <w:color w:val="000000" w:themeColor="text1"/>
          <w:szCs w:val="20"/>
          <w:u w:val="none"/>
        </w:rPr>
        <w:t xml:space="preserve">  (last visited Dec 5, 2025). </w:t>
      </w:r>
    </w:p>
  </w:footnote>
  <w:footnote w:id="6">
    <w:p w14:paraId="59400AC1" w14:textId="77777777" w:rsidR="00E330C5" w:rsidRPr="003E1969" w:rsidRDefault="00000000" w:rsidP="00E35E34">
      <w:pPr>
        <w:pStyle w:val="footnotedescription"/>
        <w:spacing w:line="276" w:lineRule="auto"/>
        <w:rPr>
          <w:rFonts w:ascii="Times New Roman" w:hAnsi="Times New Roman" w:cs="Times New Roman"/>
          <w:color w:val="000000" w:themeColor="text1"/>
          <w:szCs w:val="20"/>
          <w:u w:val="none"/>
        </w:rPr>
      </w:pPr>
      <w:r w:rsidRPr="003E1969">
        <w:rPr>
          <w:rStyle w:val="footnotemark"/>
          <w:rFonts w:ascii="Times New Roman" w:hAnsi="Times New Roman" w:cs="Times New Roman"/>
          <w:color w:val="000000" w:themeColor="text1"/>
          <w:sz w:val="20"/>
          <w:szCs w:val="20"/>
          <w:u w:val="none"/>
        </w:rPr>
        <w:footnoteRef/>
      </w:r>
      <w:r w:rsidRPr="003E1969">
        <w:rPr>
          <w:rFonts w:ascii="Times New Roman" w:hAnsi="Times New Roman" w:cs="Times New Roman"/>
          <w:color w:val="000000" w:themeColor="text1"/>
          <w:szCs w:val="20"/>
          <w:u w:val="none"/>
        </w:rPr>
        <w:t xml:space="preserve"> </w:t>
      </w:r>
      <w:r w:rsidRPr="003E1969">
        <w:rPr>
          <w:rFonts w:ascii="Times New Roman" w:eastAsia="Times New Roman" w:hAnsi="Times New Roman" w:cs="Times New Roman"/>
          <w:color w:val="000000" w:themeColor="text1"/>
          <w:szCs w:val="20"/>
          <w:u w:val="none"/>
        </w:rPr>
        <w:t>R.I. Gen. Laws § 17-9.1-24</w:t>
      </w:r>
      <w:r w:rsidRPr="003E1969">
        <w:rPr>
          <w:rFonts w:ascii="Times New Roman" w:hAnsi="Times New Roman" w:cs="Times New Roman"/>
          <w:color w:val="000000" w:themeColor="text1"/>
          <w:szCs w:val="20"/>
          <w:u w:val="none"/>
        </w:rPr>
        <w:t xml:space="preserve"> </w:t>
      </w:r>
    </w:p>
  </w:footnote>
  <w:footnote w:id="7">
    <w:p w14:paraId="08E964F5" w14:textId="77777777" w:rsidR="00E330C5" w:rsidRPr="003E1969" w:rsidRDefault="00000000" w:rsidP="00E35E34">
      <w:pPr>
        <w:pStyle w:val="footnotedescription"/>
        <w:spacing w:line="276" w:lineRule="auto"/>
        <w:rPr>
          <w:rFonts w:ascii="Times New Roman" w:hAnsi="Times New Roman" w:cs="Times New Roman"/>
          <w:color w:val="000000" w:themeColor="text1"/>
          <w:szCs w:val="20"/>
          <w:u w:val="none"/>
        </w:rPr>
      </w:pPr>
      <w:r w:rsidRPr="003E1969">
        <w:rPr>
          <w:rStyle w:val="footnotemark"/>
          <w:rFonts w:ascii="Times New Roman" w:hAnsi="Times New Roman" w:cs="Times New Roman"/>
          <w:color w:val="000000" w:themeColor="text1"/>
          <w:sz w:val="20"/>
          <w:szCs w:val="20"/>
          <w:u w:val="none"/>
        </w:rPr>
        <w:footnoteRef/>
      </w:r>
      <w:r w:rsidRPr="003E1969">
        <w:rPr>
          <w:rFonts w:ascii="Times New Roman" w:hAnsi="Times New Roman" w:cs="Times New Roman"/>
          <w:color w:val="000000" w:themeColor="text1"/>
          <w:szCs w:val="20"/>
          <w:u w:val="none"/>
        </w:rPr>
        <w:t xml:space="preserve"> </w:t>
      </w:r>
      <w:r w:rsidRPr="003E1969">
        <w:rPr>
          <w:rFonts w:ascii="Times New Roman" w:hAnsi="Times New Roman" w:cs="Times New Roman"/>
          <w:i/>
          <w:color w:val="000000" w:themeColor="text1"/>
          <w:szCs w:val="20"/>
          <w:u w:val="none"/>
        </w:rPr>
        <w:t>Initiative Petition for a Law to Implement All-Party State Primaries</w:t>
      </w:r>
      <w:r w:rsidRPr="003E1969">
        <w:rPr>
          <w:rFonts w:ascii="Times New Roman" w:hAnsi="Times New Roman" w:cs="Times New Roman"/>
          <w:color w:val="000000" w:themeColor="text1"/>
          <w:szCs w:val="20"/>
          <w:u w:val="none"/>
        </w:rPr>
        <w:t xml:space="preserve"> (Mass. 2026),</w:t>
      </w:r>
      <w:hyperlink r:id="rId4">
        <w:r w:rsidR="00E330C5" w:rsidRPr="003E1969">
          <w:rPr>
            <w:rFonts w:ascii="Times New Roman" w:hAnsi="Times New Roman" w:cs="Times New Roman"/>
            <w:color w:val="000000" w:themeColor="text1"/>
            <w:szCs w:val="20"/>
            <w:u w:val="none"/>
          </w:rPr>
          <w:t xml:space="preserve"> </w:t>
        </w:r>
      </w:hyperlink>
    </w:p>
    <w:p w14:paraId="7CD2D27B" w14:textId="77777777" w:rsidR="00E330C5" w:rsidRPr="003E1969" w:rsidRDefault="00E330C5" w:rsidP="00E35E34">
      <w:pPr>
        <w:pStyle w:val="footnotedescription"/>
        <w:spacing w:after="19" w:line="276" w:lineRule="auto"/>
        <w:jc w:val="both"/>
        <w:rPr>
          <w:rFonts w:ascii="Times New Roman" w:hAnsi="Times New Roman" w:cs="Times New Roman"/>
          <w:color w:val="000000" w:themeColor="text1"/>
          <w:szCs w:val="20"/>
          <w:u w:val="none"/>
        </w:rPr>
      </w:pPr>
      <w:hyperlink r:id="rId5">
        <w:r w:rsidRPr="003E1969">
          <w:rPr>
            <w:rFonts w:ascii="Times New Roman" w:hAnsi="Times New Roman" w:cs="Times New Roman"/>
            <w:color w:val="000000" w:themeColor="text1"/>
            <w:szCs w:val="20"/>
            <w:u w:val="none"/>
          </w:rPr>
          <w:t xml:space="preserve">https://www.mass.gov/doc/25-13-initiative-petition-for-a-law-to-implement-all-party-state-primaries-version </w:t>
        </w:r>
      </w:hyperlink>
      <w:hyperlink r:id="rId6">
        <w:r w:rsidRPr="003E1969">
          <w:rPr>
            <w:rFonts w:ascii="Times New Roman" w:hAnsi="Times New Roman" w:cs="Times New Roman"/>
            <w:color w:val="000000" w:themeColor="text1"/>
            <w:szCs w:val="20"/>
            <w:u w:val="none"/>
          </w:rPr>
          <w:t>-c/download</w:t>
        </w:r>
      </w:hyperlink>
      <w:r w:rsidRPr="003E1969">
        <w:rPr>
          <w:rFonts w:ascii="Times New Roman" w:hAnsi="Times New Roman" w:cs="Times New Roman"/>
          <w:color w:val="000000" w:themeColor="text1"/>
          <w:szCs w:val="20"/>
          <w:u w:val="none"/>
        </w:rPr>
        <w:t xml:space="preserve"> </w:t>
      </w:r>
    </w:p>
  </w:footnote>
  <w:footnote w:id="8">
    <w:p w14:paraId="3EE1C3D3" w14:textId="77777777" w:rsidR="00E330C5" w:rsidRPr="003E1969" w:rsidRDefault="00000000" w:rsidP="00E35E34">
      <w:pPr>
        <w:pStyle w:val="footnotedescription"/>
        <w:spacing w:line="276" w:lineRule="auto"/>
        <w:rPr>
          <w:rFonts w:ascii="Times New Roman" w:hAnsi="Times New Roman" w:cs="Times New Roman"/>
          <w:color w:val="000000" w:themeColor="text1"/>
          <w:szCs w:val="20"/>
          <w:u w:val="none"/>
        </w:rPr>
      </w:pPr>
      <w:r w:rsidRPr="003E1969">
        <w:rPr>
          <w:rStyle w:val="footnotemark"/>
          <w:rFonts w:ascii="Times New Roman" w:hAnsi="Times New Roman" w:cs="Times New Roman"/>
          <w:color w:val="000000" w:themeColor="text1"/>
          <w:sz w:val="20"/>
          <w:szCs w:val="20"/>
          <w:u w:val="none"/>
        </w:rPr>
        <w:footnoteRef/>
      </w:r>
      <w:r w:rsidRPr="003E1969">
        <w:rPr>
          <w:rFonts w:ascii="Times New Roman" w:hAnsi="Times New Roman" w:cs="Times New Roman"/>
          <w:color w:val="000000" w:themeColor="text1"/>
          <w:szCs w:val="20"/>
          <w:u w:val="none"/>
        </w:rPr>
        <w:t xml:space="preserve"> By lot definition, LAW INSIDER,</w:t>
      </w:r>
      <w:hyperlink r:id="rId7">
        <w:r w:rsidR="00E330C5" w:rsidRPr="003E1969">
          <w:rPr>
            <w:rFonts w:ascii="Times New Roman" w:hAnsi="Times New Roman" w:cs="Times New Roman"/>
            <w:color w:val="000000" w:themeColor="text1"/>
            <w:szCs w:val="20"/>
            <w:u w:val="none"/>
          </w:rPr>
          <w:t xml:space="preserve"> </w:t>
        </w:r>
      </w:hyperlink>
      <w:hyperlink r:id="rId8">
        <w:r w:rsidR="00E330C5" w:rsidRPr="003E1969">
          <w:rPr>
            <w:rFonts w:ascii="Times New Roman" w:hAnsi="Times New Roman" w:cs="Times New Roman"/>
            <w:color w:val="000000" w:themeColor="text1"/>
            <w:szCs w:val="20"/>
            <w:u w:val="none"/>
          </w:rPr>
          <w:t>https://www.lawinsider.com/dictionary/by-lot</w:t>
        </w:r>
      </w:hyperlink>
      <w:r w:rsidRPr="003E1969">
        <w:rPr>
          <w:rFonts w:ascii="Times New Roman" w:hAnsi="Times New Roman" w:cs="Times New Roman"/>
          <w:color w:val="000000" w:themeColor="text1"/>
          <w:szCs w:val="20"/>
          <w:u w:val="none"/>
        </w:rPr>
        <w:t xml:space="preserve">  (last visited Dec 5, 2025). </w:t>
      </w:r>
    </w:p>
  </w:footnote>
  <w:footnote w:id="9">
    <w:p w14:paraId="1F169204" w14:textId="36C08D9C" w:rsidR="00E330C5" w:rsidRPr="003E1969" w:rsidRDefault="00000000" w:rsidP="00E35E34">
      <w:pPr>
        <w:pStyle w:val="footnotedescription"/>
        <w:spacing w:line="276" w:lineRule="auto"/>
        <w:rPr>
          <w:rFonts w:ascii="Times New Roman" w:hAnsi="Times New Roman" w:cs="Times New Roman"/>
          <w:color w:val="000000" w:themeColor="text1"/>
          <w:szCs w:val="20"/>
          <w:u w:val="none"/>
        </w:rPr>
      </w:pPr>
      <w:r w:rsidRPr="003E1969">
        <w:rPr>
          <w:rStyle w:val="footnotemark"/>
          <w:rFonts w:ascii="Times New Roman" w:hAnsi="Times New Roman" w:cs="Times New Roman"/>
          <w:color w:val="000000" w:themeColor="text1"/>
          <w:sz w:val="20"/>
          <w:szCs w:val="20"/>
          <w:u w:val="none"/>
        </w:rPr>
        <w:footnoteRef/>
      </w:r>
      <w:r w:rsidRPr="003E1969">
        <w:rPr>
          <w:rFonts w:ascii="Times New Roman" w:hAnsi="Times New Roman" w:cs="Times New Roman"/>
          <w:color w:val="000000" w:themeColor="text1"/>
          <w:szCs w:val="20"/>
          <w:u w:val="none"/>
        </w:rPr>
        <w:t xml:space="preserve"> Steven Hill, PROS AND CONS OF A TOP-TWO PRIMARY LOS ANGELES TIMES (2009), </w:t>
      </w:r>
      <w:hyperlink r:id="rId9">
        <w:r w:rsidR="00E330C5" w:rsidRPr="003E1969">
          <w:rPr>
            <w:rFonts w:ascii="Times New Roman" w:hAnsi="Times New Roman" w:cs="Times New Roman"/>
            <w:color w:val="000000" w:themeColor="text1"/>
            <w:szCs w:val="20"/>
            <w:u w:val="none"/>
          </w:rPr>
          <w:t>https://www.latimes.com/opinion/la-oe-hill20-2009feb20-story.html</w:t>
        </w:r>
      </w:hyperlink>
      <w:r w:rsidRPr="003E1969">
        <w:rPr>
          <w:rFonts w:ascii="Times New Roman" w:hAnsi="Times New Roman" w:cs="Times New Roman"/>
          <w:color w:val="000000" w:themeColor="text1"/>
          <w:szCs w:val="20"/>
          <w:u w:val="none"/>
        </w:rPr>
        <w:t xml:space="preserve">  (last visited Dec 5, 2025). </w:t>
      </w:r>
    </w:p>
  </w:footnote>
  <w:footnote w:id="10">
    <w:p w14:paraId="68E6B919" w14:textId="30837662" w:rsidR="00E330C5" w:rsidRPr="003E1969" w:rsidRDefault="00000000" w:rsidP="00E35E34">
      <w:pPr>
        <w:pStyle w:val="footnotedescription"/>
        <w:spacing w:line="276" w:lineRule="auto"/>
        <w:rPr>
          <w:rFonts w:ascii="Times New Roman" w:hAnsi="Times New Roman" w:cs="Times New Roman"/>
          <w:color w:val="000000" w:themeColor="text1"/>
          <w:szCs w:val="20"/>
          <w:u w:val="none"/>
        </w:rPr>
      </w:pPr>
      <w:r w:rsidRPr="003E1969">
        <w:rPr>
          <w:rStyle w:val="footnotemark"/>
          <w:rFonts w:ascii="Times New Roman" w:hAnsi="Times New Roman" w:cs="Times New Roman"/>
          <w:color w:val="000000" w:themeColor="text1"/>
          <w:sz w:val="20"/>
          <w:szCs w:val="20"/>
          <w:u w:val="none"/>
        </w:rPr>
        <w:footnoteRef/>
      </w:r>
      <w:r w:rsidRPr="003E1969">
        <w:rPr>
          <w:rFonts w:ascii="Times New Roman" w:hAnsi="Times New Roman" w:cs="Times New Roman"/>
          <w:color w:val="000000" w:themeColor="text1"/>
          <w:szCs w:val="20"/>
          <w:u w:val="none"/>
        </w:rPr>
        <w:t xml:space="preserve"> Carlo Macomber, TYPES OF PRIMARY SYSTEMS, EXPLAINED UNITE AMERICA (June 18,2025), </w:t>
      </w:r>
      <w:hyperlink r:id="rId10">
        <w:r w:rsidR="00E330C5" w:rsidRPr="003E1969">
          <w:rPr>
            <w:rFonts w:ascii="Times New Roman" w:hAnsi="Times New Roman" w:cs="Times New Roman"/>
            <w:color w:val="000000" w:themeColor="text1"/>
            <w:szCs w:val="20"/>
            <w:u w:val="none"/>
          </w:rPr>
          <w:t>https://www.uniteamerica.org/articles/types-of-primary-systems-explained</w:t>
        </w:r>
      </w:hyperlink>
      <w:r w:rsidRPr="003E1969">
        <w:rPr>
          <w:rFonts w:ascii="Times New Roman" w:hAnsi="Times New Roman" w:cs="Times New Roman"/>
          <w:color w:val="000000" w:themeColor="text1"/>
          <w:szCs w:val="20"/>
          <w:u w:val="none"/>
        </w:rPr>
        <w:t xml:space="preserve">  (last visited Dec 5, 2025). </w:t>
      </w:r>
    </w:p>
  </w:footnote>
  <w:footnote w:id="11">
    <w:p w14:paraId="22415FDF" w14:textId="38713B3E" w:rsidR="00E330C5" w:rsidRPr="003E1969" w:rsidRDefault="00000000" w:rsidP="00E35E34">
      <w:pPr>
        <w:pStyle w:val="footnotedescription"/>
        <w:spacing w:line="276" w:lineRule="auto"/>
        <w:rPr>
          <w:rFonts w:ascii="Times New Roman" w:hAnsi="Times New Roman" w:cs="Times New Roman"/>
          <w:color w:val="000000" w:themeColor="text1"/>
          <w:szCs w:val="20"/>
          <w:u w:val="none"/>
        </w:rPr>
      </w:pPr>
      <w:r w:rsidRPr="003E1969">
        <w:rPr>
          <w:rStyle w:val="footnotemark"/>
          <w:rFonts w:ascii="Times New Roman" w:hAnsi="Times New Roman" w:cs="Times New Roman"/>
          <w:color w:val="000000" w:themeColor="text1"/>
          <w:sz w:val="20"/>
          <w:szCs w:val="20"/>
          <w:u w:val="none"/>
        </w:rPr>
        <w:footnoteRef/>
      </w:r>
      <w:r w:rsidRPr="003E1969">
        <w:rPr>
          <w:rFonts w:ascii="Times New Roman" w:hAnsi="Times New Roman" w:cs="Times New Roman"/>
          <w:color w:val="000000" w:themeColor="text1"/>
          <w:szCs w:val="20"/>
          <w:u w:val="none"/>
        </w:rPr>
        <w:t xml:space="preserve"> </w:t>
      </w:r>
      <w:r w:rsidRPr="003E1969">
        <w:rPr>
          <w:rFonts w:ascii="Times New Roman" w:hAnsi="Times New Roman" w:cs="Times New Roman"/>
          <w:i/>
          <w:color w:val="000000" w:themeColor="text1"/>
          <w:szCs w:val="20"/>
          <w:u w:val="none"/>
        </w:rPr>
        <w:t>PAC profile: Green party of the US • OpenSecrets</w:t>
      </w:r>
      <w:r w:rsidRPr="003E1969">
        <w:rPr>
          <w:rFonts w:ascii="Times New Roman" w:hAnsi="Times New Roman" w:cs="Times New Roman"/>
          <w:color w:val="000000" w:themeColor="text1"/>
          <w:szCs w:val="20"/>
          <w:u w:val="none"/>
        </w:rPr>
        <w:t xml:space="preserve">, OPEN SECRETS (2025), </w:t>
      </w:r>
      <w:hyperlink r:id="rId11">
        <w:r w:rsidR="00E330C5" w:rsidRPr="003E1969">
          <w:rPr>
            <w:rFonts w:ascii="Times New Roman" w:hAnsi="Times New Roman" w:cs="Times New Roman"/>
            <w:color w:val="000000" w:themeColor="text1"/>
            <w:szCs w:val="20"/>
            <w:u w:val="none"/>
          </w:rPr>
          <w:t xml:space="preserve">https://www.opensecrets.org/political-action-committees-pacs/green-party-of-the-us/C00370221/summary </w:t>
        </w:r>
      </w:hyperlink>
      <w:hyperlink r:id="rId12">
        <w:r w:rsidR="00E330C5" w:rsidRPr="003E1969">
          <w:rPr>
            <w:rFonts w:ascii="Times New Roman" w:hAnsi="Times New Roman" w:cs="Times New Roman"/>
            <w:color w:val="000000" w:themeColor="text1"/>
            <w:szCs w:val="20"/>
            <w:u w:val="none"/>
          </w:rPr>
          <w:t>/2024</w:t>
        </w:r>
      </w:hyperlink>
      <w:r w:rsidRPr="003E1969">
        <w:rPr>
          <w:rFonts w:ascii="Times New Roman" w:hAnsi="Times New Roman" w:cs="Times New Roman"/>
          <w:color w:val="000000" w:themeColor="text1"/>
          <w:szCs w:val="20"/>
          <w:u w:val="none"/>
        </w:rPr>
        <w:t xml:space="preserve">  (last visited Dec 5, 2025). </w:t>
      </w:r>
    </w:p>
  </w:footnote>
  <w:footnote w:id="12">
    <w:p w14:paraId="61F54E97" w14:textId="2941F07A" w:rsidR="00E330C5" w:rsidRPr="003E1969" w:rsidRDefault="00000000" w:rsidP="00E35E34">
      <w:pPr>
        <w:pStyle w:val="footnotedescription"/>
        <w:spacing w:line="276" w:lineRule="auto"/>
        <w:ind w:right="338"/>
        <w:jc w:val="both"/>
        <w:rPr>
          <w:rFonts w:ascii="Times New Roman" w:hAnsi="Times New Roman" w:cs="Times New Roman"/>
          <w:color w:val="000000" w:themeColor="text1"/>
          <w:szCs w:val="20"/>
          <w:u w:val="none"/>
        </w:rPr>
      </w:pPr>
      <w:r w:rsidRPr="003E1969">
        <w:rPr>
          <w:rStyle w:val="footnotemark"/>
          <w:rFonts w:ascii="Times New Roman" w:hAnsi="Times New Roman" w:cs="Times New Roman"/>
          <w:color w:val="000000" w:themeColor="text1"/>
          <w:sz w:val="20"/>
          <w:szCs w:val="20"/>
          <w:u w:val="none"/>
        </w:rPr>
        <w:footnoteRef/>
      </w:r>
      <w:r w:rsidRPr="003E1969">
        <w:rPr>
          <w:rFonts w:ascii="Times New Roman" w:hAnsi="Times New Roman" w:cs="Times New Roman"/>
          <w:color w:val="000000" w:themeColor="text1"/>
          <w:szCs w:val="20"/>
          <w:u w:val="none"/>
        </w:rPr>
        <w:t xml:space="preserve"> </w:t>
      </w:r>
      <w:r w:rsidRPr="003E1969">
        <w:rPr>
          <w:rFonts w:ascii="Times New Roman" w:hAnsi="Times New Roman" w:cs="Times New Roman"/>
          <w:i/>
          <w:color w:val="000000" w:themeColor="text1"/>
          <w:szCs w:val="20"/>
          <w:u w:val="none"/>
        </w:rPr>
        <w:t>Democratic Party Fundraising Overview • OpenSecrets</w:t>
      </w:r>
      <w:r w:rsidRPr="003E1969">
        <w:rPr>
          <w:rFonts w:ascii="Times New Roman" w:hAnsi="Times New Roman" w:cs="Times New Roman"/>
          <w:color w:val="000000" w:themeColor="text1"/>
          <w:szCs w:val="20"/>
          <w:u w:val="none"/>
        </w:rPr>
        <w:t xml:space="preserve">, OPEN SECRETS (2025), </w:t>
      </w:r>
      <w:hyperlink r:id="rId13">
        <w:r w:rsidR="00E330C5" w:rsidRPr="003E1969">
          <w:rPr>
            <w:rFonts w:ascii="Times New Roman" w:hAnsi="Times New Roman" w:cs="Times New Roman"/>
            <w:color w:val="000000" w:themeColor="text1"/>
            <w:szCs w:val="20"/>
            <w:u w:val="none"/>
          </w:rPr>
          <w:t>https://www.opensecrets.org/political-parties/DPC/2024/summary?name=democratic-party</w:t>
        </w:r>
      </w:hyperlink>
      <w:r w:rsidRPr="003E1969">
        <w:rPr>
          <w:rFonts w:ascii="Times New Roman" w:hAnsi="Times New Roman" w:cs="Times New Roman"/>
          <w:color w:val="000000" w:themeColor="text1"/>
          <w:szCs w:val="20"/>
          <w:u w:val="none"/>
        </w:rPr>
        <w:t xml:space="preserve">  (last visited Dec 6, 2025). </w:t>
      </w:r>
    </w:p>
  </w:footnote>
  <w:footnote w:id="13">
    <w:p w14:paraId="1AD4E6BA" w14:textId="77777777" w:rsidR="00E330C5" w:rsidRPr="003E1969" w:rsidRDefault="00000000" w:rsidP="00E35E34">
      <w:pPr>
        <w:pStyle w:val="footnotedescription"/>
        <w:spacing w:line="276" w:lineRule="auto"/>
        <w:ind w:right="393"/>
        <w:jc w:val="both"/>
        <w:rPr>
          <w:rFonts w:ascii="Times New Roman" w:hAnsi="Times New Roman" w:cs="Times New Roman"/>
          <w:color w:val="000000" w:themeColor="text1"/>
          <w:szCs w:val="20"/>
          <w:u w:val="none"/>
        </w:rPr>
      </w:pPr>
      <w:r w:rsidRPr="003E1969">
        <w:rPr>
          <w:rStyle w:val="footnotemark"/>
          <w:rFonts w:ascii="Times New Roman" w:hAnsi="Times New Roman" w:cs="Times New Roman"/>
          <w:color w:val="000000" w:themeColor="text1"/>
          <w:sz w:val="20"/>
          <w:szCs w:val="20"/>
          <w:u w:val="none"/>
        </w:rPr>
        <w:footnoteRef/>
      </w:r>
      <w:r w:rsidRPr="003E1969">
        <w:rPr>
          <w:rFonts w:ascii="Times New Roman" w:hAnsi="Times New Roman" w:cs="Times New Roman"/>
          <w:color w:val="000000" w:themeColor="text1"/>
          <w:szCs w:val="20"/>
          <w:u w:val="none"/>
        </w:rPr>
        <w:t xml:space="preserve"> </w:t>
      </w:r>
      <w:r w:rsidRPr="003E1969">
        <w:rPr>
          <w:rFonts w:ascii="Times New Roman" w:hAnsi="Times New Roman" w:cs="Times New Roman"/>
          <w:i/>
          <w:color w:val="000000" w:themeColor="text1"/>
          <w:szCs w:val="20"/>
          <w:u w:val="none"/>
        </w:rPr>
        <w:t>Republican Party Fundraising Overview • OpenSecrets</w:t>
      </w:r>
      <w:r w:rsidRPr="003E1969">
        <w:rPr>
          <w:rFonts w:ascii="Times New Roman" w:hAnsi="Times New Roman" w:cs="Times New Roman"/>
          <w:color w:val="000000" w:themeColor="text1"/>
          <w:szCs w:val="20"/>
          <w:u w:val="none"/>
        </w:rPr>
        <w:t>, OPEN SECRETS</w:t>
      </w:r>
      <w:r w:rsidRPr="003E1969">
        <w:rPr>
          <w:rFonts w:ascii="Times New Roman" w:hAnsi="Times New Roman" w:cs="Times New Roman"/>
          <w:i/>
          <w:color w:val="000000" w:themeColor="text1"/>
          <w:szCs w:val="20"/>
          <w:u w:val="none"/>
        </w:rPr>
        <w:t xml:space="preserve"> </w:t>
      </w:r>
      <w:r w:rsidRPr="003E1969">
        <w:rPr>
          <w:rFonts w:ascii="Times New Roman" w:hAnsi="Times New Roman" w:cs="Times New Roman"/>
          <w:color w:val="000000" w:themeColor="text1"/>
          <w:szCs w:val="20"/>
          <w:u w:val="none"/>
        </w:rPr>
        <w:t xml:space="preserve">(2025), </w:t>
      </w:r>
      <w:hyperlink r:id="rId14">
        <w:r w:rsidR="00E330C5" w:rsidRPr="003E1969">
          <w:rPr>
            <w:rFonts w:ascii="Times New Roman" w:hAnsi="Times New Roman" w:cs="Times New Roman"/>
            <w:color w:val="000000" w:themeColor="text1"/>
            <w:szCs w:val="20"/>
            <w:u w:val="none"/>
          </w:rPr>
          <w:t>https://www.opensecrets.org/political-parties/RPC/2024/summary?name=republican-party</w:t>
        </w:r>
      </w:hyperlink>
      <w:r w:rsidRPr="003E1969">
        <w:rPr>
          <w:rFonts w:ascii="Times New Roman" w:hAnsi="Times New Roman" w:cs="Times New Roman"/>
          <w:color w:val="000000" w:themeColor="text1"/>
          <w:szCs w:val="20"/>
          <w:u w:val="none"/>
        </w:rPr>
        <w:t xml:space="preserve">  (last visited Dec 5, 2025). </w:t>
      </w:r>
    </w:p>
  </w:footnote>
  <w:footnote w:id="14">
    <w:p w14:paraId="74A42850" w14:textId="77777777" w:rsidR="00E330C5" w:rsidRPr="003E1969" w:rsidRDefault="00000000" w:rsidP="00E35E34">
      <w:pPr>
        <w:pStyle w:val="footnotedescription"/>
        <w:spacing w:line="276" w:lineRule="auto"/>
        <w:rPr>
          <w:rFonts w:ascii="Times New Roman" w:hAnsi="Times New Roman" w:cs="Times New Roman"/>
          <w:color w:val="000000" w:themeColor="text1"/>
          <w:szCs w:val="20"/>
          <w:u w:val="none"/>
        </w:rPr>
      </w:pPr>
      <w:r w:rsidRPr="003E1969">
        <w:rPr>
          <w:rStyle w:val="footnotemark"/>
          <w:rFonts w:ascii="Times New Roman" w:hAnsi="Times New Roman" w:cs="Times New Roman"/>
          <w:color w:val="000000" w:themeColor="text1"/>
          <w:sz w:val="20"/>
          <w:szCs w:val="20"/>
          <w:u w:val="none"/>
        </w:rPr>
        <w:footnoteRef/>
      </w:r>
      <w:r w:rsidRPr="003E1969">
        <w:rPr>
          <w:rFonts w:ascii="Times New Roman" w:hAnsi="Times New Roman" w:cs="Times New Roman"/>
          <w:color w:val="000000" w:themeColor="text1"/>
          <w:szCs w:val="20"/>
          <w:u w:val="none"/>
        </w:rPr>
        <w:t xml:space="preserve"> Jeff Arnold, HOW MUCH OF THE VOTE DID JILL STEIN RECEIVE? NEWSNATION (2024), </w:t>
      </w:r>
      <w:hyperlink r:id="rId15">
        <w:r w:rsidR="00E330C5" w:rsidRPr="003E1969">
          <w:rPr>
            <w:rFonts w:ascii="Times New Roman" w:hAnsi="Times New Roman" w:cs="Times New Roman"/>
            <w:color w:val="000000" w:themeColor="text1"/>
            <w:szCs w:val="20"/>
            <w:u w:val="none"/>
          </w:rPr>
          <w:t>https://www.newsnationnow.com/politics/2024-election/how-jill-stein-fared-2024-election/</w:t>
        </w:r>
      </w:hyperlink>
      <w:r w:rsidRPr="003E1969">
        <w:rPr>
          <w:rFonts w:ascii="Times New Roman" w:hAnsi="Times New Roman" w:cs="Times New Roman"/>
          <w:color w:val="000000" w:themeColor="text1"/>
          <w:szCs w:val="20"/>
          <w:u w:val="none"/>
        </w:rPr>
        <w:t xml:space="preserve">  (last visited Dec 5, 2025). </w:t>
      </w:r>
    </w:p>
    <w:p w14:paraId="58AB6E7C" w14:textId="77777777" w:rsidR="00E330C5" w:rsidRPr="00E35E34" w:rsidRDefault="00000000" w:rsidP="00E35E34">
      <w:pPr>
        <w:pStyle w:val="footnotedescription"/>
        <w:spacing w:after="16" w:line="276" w:lineRule="auto"/>
        <w:rPr>
          <w:rFonts w:ascii="Times New Roman" w:hAnsi="Times New Roman" w:cs="Times New Roman"/>
        </w:rPr>
      </w:pPr>
      <w:r w:rsidRPr="00E35E34">
        <w:rPr>
          <w:rFonts w:ascii="Times New Roman" w:hAnsi="Times New Roman" w:cs="Times New Roman"/>
          <w:color w:val="000000"/>
          <w:u w:val="none" w:color="000000"/>
        </w:rPr>
        <w:t xml:space="preserve"> </w:t>
      </w:r>
    </w:p>
  </w:footnote>
  <w:footnote w:id="15">
    <w:p w14:paraId="1C57222E" w14:textId="601D0490" w:rsidR="00E330C5" w:rsidRPr="003E1969" w:rsidRDefault="00000000" w:rsidP="003E1969">
      <w:pPr>
        <w:pStyle w:val="footnotedescription"/>
        <w:spacing w:line="276" w:lineRule="auto"/>
        <w:rPr>
          <w:rFonts w:ascii="Times New Roman" w:hAnsi="Times New Roman" w:cs="Times New Roman"/>
          <w:color w:val="000000" w:themeColor="text1"/>
          <w:szCs w:val="20"/>
          <w:u w:val="none"/>
        </w:rPr>
      </w:pPr>
      <w:r w:rsidRPr="003E1969">
        <w:rPr>
          <w:rStyle w:val="footnotemark"/>
          <w:rFonts w:ascii="Times New Roman" w:hAnsi="Times New Roman" w:cs="Times New Roman"/>
          <w:color w:val="000000" w:themeColor="text1"/>
          <w:sz w:val="20"/>
          <w:szCs w:val="20"/>
          <w:u w:val="none"/>
        </w:rPr>
        <w:footnoteRef/>
      </w:r>
      <w:r w:rsidRPr="003E1969">
        <w:rPr>
          <w:rFonts w:ascii="Times New Roman" w:hAnsi="Times New Roman" w:cs="Times New Roman"/>
          <w:color w:val="000000" w:themeColor="text1"/>
          <w:szCs w:val="20"/>
          <w:u w:val="none"/>
        </w:rPr>
        <w:t xml:space="preserve"> </w:t>
      </w:r>
      <w:r w:rsidRPr="003E1969">
        <w:rPr>
          <w:rFonts w:ascii="Times New Roman" w:hAnsi="Times New Roman" w:cs="Times New Roman"/>
          <w:i/>
          <w:color w:val="000000" w:themeColor="text1"/>
          <w:szCs w:val="20"/>
          <w:u w:val="none"/>
        </w:rPr>
        <w:t>State primary election types</w:t>
      </w:r>
      <w:r w:rsidRPr="003E1969">
        <w:rPr>
          <w:rFonts w:ascii="Times New Roman" w:hAnsi="Times New Roman" w:cs="Times New Roman"/>
          <w:color w:val="000000" w:themeColor="text1"/>
          <w:szCs w:val="20"/>
          <w:u w:val="none"/>
        </w:rPr>
        <w:t xml:space="preserve">, NATIONAL CONFERENCE OF STATE LEGISLATURES, </w:t>
      </w:r>
      <w:hyperlink r:id="rId16">
        <w:r w:rsidR="00E330C5" w:rsidRPr="003E1969">
          <w:rPr>
            <w:rFonts w:ascii="Times New Roman" w:hAnsi="Times New Roman" w:cs="Times New Roman"/>
            <w:color w:val="000000" w:themeColor="text1"/>
            <w:szCs w:val="20"/>
            <w:u w:val="none"/>
          </w:rPr>
          <w:t>https://www.ncsl.org/elections-and-campaigns/state-primary-election-types</w:t>
        </w:r>
      </w:hyperlink>
      <w:r w:rsidRPr="003E1969">
        <w:rPr>
          <w:rFonts w:ascii="Times New Roman" w:hAnsi="Times New Roman" w:cs="Times New Roman"/>
          <w:color w:val="000000" w:themeColor="text1"/>
          <w:szCs w:val="20"/>
          <w:u w:val="none"/>
        </w:rPr>
        <w:t xml:space="preserve">  (last visited Dec 6, 2025). </w:t>
      </w:r>
    </w:p>
  </w:footnote>
  <w:footnote w:id="16">
    <w:p w14:paraId="55C7073E" w14:textId="77777777" w:rsidR="00E330C5" w:rsidRDefault="00000000" w:rsidP="00E35E34">
      <w:pPr>
        <w:pStyle w:val="footnotedescription"/>
        <w:spacing w:line="276" w:lineRule="auto"/>
        <w:ind w:right="46"/>
      </w:pPr>
      <w:r w:rsidRPr="003E1969">
        <w:rPr>
          <w:rStyle w:val="footnotemark"/>
          <w:rFonts w:ascii="Times New Roman" w:hAnsi="Times New Roman" w:cs="Times New Roman"/>
          <w:color w:val="000000" w:themeColor="text1"/>
          <w:sz w:val="20"/>
          <w:szCs w:val="20"/>
          <w:u w:val="none"/>
        </w:rPr>
        <w:footnoteRef/>
      </w:r>
      <w:r w:rsidRPr="003E1969">
        <w:rPr>
          <w:rFonts w:ascii="Times New Roman" w:hAnsi="Times New Roman" w:cs="Times New Roman"/>
          <w:color w:val="000000" w:themeColor="text1"/>
          <w:szCs w:val="20"/>
          <w:u w:val="none"/>
        </w:rPr>
        <w:t xml:space="preserve"> Eric Stone &amp; Liz Ruskin, ALASKA’S RANKED CHOICE REPEAL MEASURE FAILS BY 664 VOTES ALASKA PUBLIC MEDIA (2024),</w:t>
      </w:r>
      <w:hyperlink r:id="rId17">
        <w:r w:rsidR="00E330C5" w:rsidRPr="003E1969">
          <w:rPr>
            <w:rFonts w:ascii="Times New Roman" w:hAnsi="Times New Roman" w:cs="Times New Roman"/>
            <w:color w:val="000000" w:themeColor="text1"/>
            <w:szCs w:val="20"/>
            <w:u w:val="none"/>
          </w:rPr>
          <w:t xml:space="preserve"> </w:t>
        </w:r>
      </w:hyperlink>
      <w:hyperlink r:id="rId18">
        <w:r w:rsidR="00E330C5" w:rsidRPr="003E1969">
          <w:rPr>
            <w:rFonts w:ascii="Times New Roman" w:hAnsi="Times New Roman" w:cs="Times New Roman"/>
            <w:color w:val="000000" w:themeColor="text1"/>
            <w:szCs w:val="20"/>
            <w:u w:val="none"/>
          </w:rPr>
          <w:t>https://alaskapublic.org/2024/11/20/alaskas-ranked-choice-repeal-measure-fails-by-664-votes</w:t>
        </w:r>
      </w:hyperlink>
      <w:r w:rsidRPr="003E1969">
        <w:rPr>
          <w:rFonts w:ascii="Times New Roman" w:hAnsi="Times New Roman" w:cs="Times New Roman"/>
          <w:color w:val="000000" w:themeColor="text1"/>
          <w:szCs w:val="20"/>
          <w:u w:val="none"/>
        </w:rPr>
        <w:t xml:space="preserve">  (last visited Dec 5,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610048"/>
      <w:docPartObj>
        <w:docPartGallery w:val="Page Numbers (Top of Page)"/>
        <w:docPartUnique/>
      </w:docPartObj>
    </w:sdtPr>
    <w:sdtContent>
      <w:p w14:paraId="7E6A4927" w14:textId="6B732D3E" w:rsidR="0081502B" w:rsidRDefault="0081502B" w:rsidP="001C5E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B70C92" w14:textId="77777777" w:rsidR="0081502B" w:rsidRDefault="0081502B" w:rsidP="0081502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7666007"/>
      <w:docPartObj>
        <w:docPartGallery w:val="Page Numbers (Top of Page)"/>
        <w:docPartUnique/>
      </w:docPartObj>
    </w:sdtPr>
    <w:sdtContent>
      <w:p w14:paraId="75AFFF2B" w14:textId="0A2864CE" w:rsidR="0081502B" w:rsidRDefault="0081502B" w:rsidP="001C5E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AF933B" w14:textId="77777777" w:rsidR="0081502B" w:rsidRDefault="0081502B" w:rsidP="0081502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C5"/>
    <w:rsid w:val="001F039A"/>
    <w:rsid w:val="00301F09"/>
    <w:rsid w:val="003E1969"/>
    <w:rsid w:val="004A526E"/>
    <w:rsid w:val="007033AF"/>
    <w:rsid w:val="0081502B"/>
    <w:rsid w:val="0081671C"/>
    <w:rsid w:val="00B63986"/>
    <w:rsid w:val="00C2059A"/>
    <w:rsid w:val="00C50580"/>
    <w:rsid w:val="00E0466C"/>
    <w:rsid w:val="00E330C5"/>
    <w:rsid w:val="00E3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997F83"/>
  <w15:docId w15:val="{045258BD-7D94-7B44-864F-8ECC0D39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70" w:lineRule="auto"/>
      <w:ind w:left="10" w:hanging="10"/>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1" w:lineRule="auto"/>
    </w:pPr>
    <w:rPr>
      <w:rFonts w:ascii="Arial" w:eastAsia="Arial" w:hAnsi="Arial" w:cs="Arial"/>
      <w:color w:val="1155CC"/>
      <w:sz w:val="20"/>
      <w:u w:val="single" w:color="1155CC"/>
    </w:rPr>
  </w:style>
  <w:style w:type="character" w:customStyle="1" w:styleId="footnotedescriptionChar">
    <w:name w:val="footnote description Char"/>
    <w:link w:val="footnotedescription"/>
    <w:rPr>
      <w:rFonts w:ascii="Arial" w:eastAsia="Arial" w:hAnsi="Arial" w:cs="Arial"/>
      <w:color w:val="1155CC"/>
      <w:sz w:val="20"/>
      <w:u w:val="single" w:color="1155CC"/>
    </w:rPr>
  </w:style>
  <w:style w:type="character" w:customStyle="1" w:styleId="footnotemark">
    <w:name w:val="footnote mark"/>
    <w:hidden/>
    <w:rPr>
      <w:rFonts w:ascii="Arial" w:eastAsia="Arial" w:hAnsi="Arial" w:cs="Arial"/>
      <w:color w:val="000000"/>
      <w:sz w:val="18"/>
      <w:vertAlign w:val="superscript"/>
    </w:rPr>
  </w:style>
  <w:style w:type="paragraph" w:styleId="Header">
    <w:name w:val="header"/>
    <w:basedOn w:val="Normal"/>
    <w:link w:val="HeaderChar"/>
    <w:uiPriority w:val="99"/>
    <w:unhideWhenUsed/>
    <w:rsid w:val="0081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02B"/>
    <w:rPr>
      <w:rFonts w:ascii="Times New Roman" w:eastAsia="Times New Roman" w:hAnsi="Times New Roman" w:cs="Times New Roman"/>
      <w:color w:val="000000"/>
      <w:lang w:val="en" w:eastAsia="en"/>
    </w:rPr>
  </w:style>
  <w:style w:type="character" w:styleId="PageNumber">
    <w:name w:val="page number"/>
    <w:basedOn w:val="DefaultParagraphFont"/>
    <w:uiPriority w:val="99"/>
    <w:semiHidden/>
    <w:unhideWhenUsed/>
    <w:rsid w:val="0081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awinsider.com/dictionary/by-lot" TargetMode="External"/><Relationship Id="rId13" Type="http://schemas.openxmlformats.org/officeDocument/2006/relationships/hyperlink" Target="https://www.opensecrets.org/political-parties/DPC/2024/summary?name=democratic-party" TargetMode="External"/><Relationship Id="rId18" Type="http://schemas.openxmlformats.org/officeDocument/2006/relationships/hyperlink" Target="https://alaskapublic.org/2024/11/20/alaskas-ranked-choice-repeal-measure-fails-by-664-votes" TargetMode="External"/><Relationship Id="rId3" Type="http://schemas.openxmlformats.org/officeDocument/2006/relationships/hyperlink" Target="https://ballotpedia.org/Primary_election_types_by_state" TargetMode="External"/><Relationship Id="rId7" Type="http://schemas.openxmlformats.org/officeDocument/2006/relationships/hyperlink" Target="https://www.lawinsider.com/dictionary/by-lot" TargetMode="External"/><Relationship Id="rId12" Type="http://schemas.openxmlformats.org/officeDocument/2006/relationships/hyperlink" Target="https://www.opensecrets.org/political-action-committees-pacs/green-party-of-the-us/C00370221/summary/2024" TargetMode="External"/><Relationship Id="rId17" Type="http://schemas.openxmlformats.org/officeDocument/2006/relationships/hyperlink" Target="https://alaskapublic.org/2024/11/20/alaskas-ranked-choice-repeal-measure-fails-by-664-votes" TargetMode="External"/><Relationship Id="rId2" Type="http://schemas.openxmlformats.org/officeDocument/2006/relationships/hyperlink" Target="https://ballotpedia.org/Primary_election_types_by_state" TargetMode="External"/><Relationship Id="rId16" Type="http://schemas.openxmlformats.org/officeDocument/2006/relationships/hyperlink" Target="https://www.ncsl.org/elections-and-campaigns/state-primary-election-types" TargetMode="External"/><Relationship Id="rId1" Type="http://schemas.openxmlformats.org/officeDocument/2006/relationships/hyperlink" Target="https://www.wbur.org/news/2025/09/04/massachusetts-2026-ballot-questions-rent-control-sales-tax-voter-registration" TargetMode="External"/><Relationship Id="rId6" Type="http://schemas.openxmlformats.org/officeDocument/2006/relationships/hyperlink" Target="https://www.mass.gov/doc/25-13-initiative-petition-for-a-law-to-implement-all-party-state-primaries-version-c/download" TargetMode="External"/><Relationship Id="rId11" Type="http://schemas.openxmlformats.org/officeDocument/2006/relationships/hyperlink" Target="https://www.opensecrets.org/political-action-committees-pacs/green-party-of-the-us/C00370221/summary/2024" TargetMode="External"/><Relationship Id="rId5" Type="http://schemas.openxmlformats.org/officeDocument/2006/relationships/hyperlink" Target="https://www.mass.gov/doc/25-13-initiative-petition-for-a-law-to-implement-all-party-state-primaries-version-c/download" TargetMode="External"/><Relationship Id="rId15" Type="http://schemas.openxmlformats.org/officeDocument/2006/relationships/hyperlink" Target="https://www.newsnationnow.com/politics/2024-election/how-jill-stein-fared-2024-election/" TargetMode="External"/><Relationship Id="rId10" Type="http://schemas.openxmlformats.org/officeDocument/2006/relationships/hyperlink" Target="https://www.uniteamerica.org/articles/types-of-primary-systems-explained" TargetMode="External"/><Relationship Id="rId4" Type="http://schemas.openxmlformats.org/officeDocument/2006/relationships/hyperlink" Target="https://www.mass.gov/doc/25-13-initiative-petition-for-a-law-to-implement-all-party-state-primaries-version-c/download" TargetMode="External"/><Relationship Id="rId9" Type="http://schemas.openxmlformats.org/officeDocument/2006/relationships/hyperlink" Target="https://www.latimes.com/opinion/la-oe-hill20-2009feb20-story.html" TargetMode="External"/><Relationship Id="rId14" Type="http://schemas.openxmlformats.org/officeDocument/2006/relationships/hyperlink" Target="https://www.opensecrets.org/political-parties/RPC/2024/summary?name=republican-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[The Final Draft - Feldman - UULRJF25]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[The Final Draft - Feldman - UULRJF25] </dc:title>
  <dc:subject/>
  <dc:creator>gutierrezlara8@gmail.com</dc:creator>
  <cp:keywords/>
  <cp:lastModifiedBy>gutierrezlara8@gmail.com</cp:lastModifiedBy>
  <cp:revision>2</cp:revision>
  <dcterms:created xsi:type="dcterms:W3CDTF">2025-12-22T01:20:00Z</dcterms:created>
  <dcterms:modified xsi:type="dcterms:W3CDTF">2025-12-22T01:20:00Z</dcterms:modified>
</cp:coreProperties>
</file>